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АДМИНИСТРАЦИЯ</w:t>
      </w:r>
    </w:p>
    <w:p>
      <w:pPr>
        <w:pStyle w:val="1"/>
        <w:spacing w:before="0" w:after="0"/>
        <w:jc w:val="center"/>
        <w:rPr/>
      </w:pPr>
      <w:r>
        <w:rPr>
          <w:rFonts w:ascii="Times New Roman" w:hAnsi="Times New Roman"/>
          <w:b w:val="false"/>
          <w:sz w:val="26"/>
          <w:szCs w:val="26"/>
        </w:rPr>
        <w:t>Е</w:t>
      </w:r>
      <w:r>
        <w:rPr>
          <w:rFonts w:ascii="Times New Roman" w:hAnsi="Times New Roman"/>
          <w:b w:val="false"/>
          <w:sz w:val="26"/>
          <w:szCs w:val="26"/>
        </w:rPr>
        <w:t>ВСТРАТОВСКОГО</w:t>
      </w:r>
      <w:r>
        <w:rPr>
          <w:rFonts w:ascii="Times New Roman" w:hAnsi="Times New Roman"/>
          <w:b w:val="false"/>
          <w:sz w:val="26"/>
          <w:szCs w:val="26"/>
        </w:rPr>
        <w:t xml:space="preserve"> СЕЛЬСКОГО ПОСЕЛЕНИЯ</w:t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РОССОШАНСКОГО МУНИЦИПАЛЬНОГО РАЙОНА</w:t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ВОРОНЕЖСКОЙ ОБЛАСТИ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Р А С П О Р Я Ж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От 0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.04.2021 года  № </w:t>
      </w:r>
      <w:r>
        <w:rPr>
          <w:sz w:val="26"/>
          <w:szCs w:val="26"/>
        </w:rPr>
        <w:t>24</w:t>
      </w:r>
    </w:p>
    <w:p>
      <w:pPr>
        <w:pStyle w:val="Normal"/>
        <w:ind w:right="282" w:hanging="0"/>
        <w:rPr/>
      </w:pPr>
      <w:r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Евстратовка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overflowPunct w:val="false"/>
        <w:ind w:right="5668" w:hanging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 на 2021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05" w:leader="none"/>
        </w:tabs>
        <w:jc w:val="both"/>
        <w:rPr/>
      </w:pPr>
      <w:r>
        <w:rPr>
          <w:spacing w:val="-6"/>
          <w:sz w:val="26"/>
          <w:szCs w:val="26"/>
        </w:rPr>
        <w:t xml:space="preserve">               </w:t>
      </w:r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</w:rPr>
        <w:t>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pacing w:val="-6"/>
          <w:sz w:val="26"/>
          <w:szCs w:val="26"/>
        </w:rPr>
        <w:t>17</w:t>
      </w:r>
      <w:r>
        <w:rPr>
          <w:spacing w:val="-14"/>
          <w:sz w:val="26"/>
          <w:szCs w:val="26"/>
        </w:rPr>
        <w:t xml:space="preserve">.12.2020 года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91</w:t>
      </w:r>
      <w:r>
        <w:rPr>
          <w:sz w:val="26"/>
          <w:szCs w:val="26"/>
        </w:rPr>
        <w:t xml:space="preserve">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>
      <w:pPr>
        <w:pStyle w:val="Normal"/>
        <w:tabs>
          <w:tab w:val="clear" w:pos="708"/>
          <w:tab w:val="left" w:pos="70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overflowPunct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 Утвердить план реализации муниципальной программы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 на 2021 год согласно приложению к настоящему распоряжению.</w:t>
      </w:r>
    </w:p>
    <w:p>
      <w:pPr>
        <w:pStyle w:val="Normal"/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>
      <w:pPr>
        <w:pStyle w:val="Normal"/>
        <w:ind w:firstLine="720"/>
        <w:jc w:val="both"/>
        <w:rPr>
          <w:bCs/>
          <w:sz w:val="26"/>
          <w:szCs w:val="26"/>
        </w:rPr>
      </w:pPr>
      <w:bookmarkStart w:id="1" w:name="sub_6"/>
      <w:r>
        <w:rPr>
          <w:sz w:val="26"/>
          <w:szCs w:val="26"/>
        </w:rPr>
        <w:t xml:space="preserve">3. </w:t>
      </w:r>
      <w:bookmarkEnd w:id="1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both"/>
        <w:rPr/>
      </w:pPr>
      <w:r>
        <w:rPr>
          <w:sz w:val="26"/>
          <w:szCs w:val="26"/>
        </w:rPr>
        <w:t xml:space="preserve">Глава Евстратовского сельского поселения:                                          </w:t>
      </w:r>
      <w:r>
        <w:rPr>
          <w:sz w:val="26"/>
          <w:szCs w:val="26"/>
        </w:rPr>
        <w:t>Г.Д.Лобова</w:t>
      </w:r>
    </w:p>
    <w:p>
      <w:pPr>
        <w:pStyle w:val="Normal"/>
        <w:tabs>
          <w:tab w:val="clear" w:pos="708"/>
          <w:tab w:val="left" w:pos="5745" w:leader="none"/>
          <w:tab w:val="left" w:pos="12915" w:leader="none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>
      <w:pPr>
        <w:pStyle w:val="Normal"/>
        <w:tabs>
          <w:tab w:val="clear" w:pos="708"/>
          <w:tab w:val="left" w:pos="5745" w:leader="none"/>
          <w:tab w:val="left" w:pos="12915" w:leader="none"/>
        </w:tabs>
        <w:ind w:left="10348" w:hanging="0"/>
        <w:jc w:val="both"/>
        <w:rPr/>
      </w:pPr>
      <w:r>
        <w:rPr>
          <w:sz w:val="26"/>
          <w:szCs w:val="26"/>
        </w:rPr>
        <w:t>к распоряжению администрации Евстратовского сельского поселения от 0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.04.2021 года  № </w:t>
      </w:r>
      <w:r>
        <w:rPr>
          <w:sz w:val="26"/>
          <w:szCs w:val="26"/>
        </w:rPr>
        <w:t>24</w:t>
      </w:r>
    </w:p>
    <w:p>
      <w:pPr>
        <w:pStyle w:val="Normal"/>
        <w:tabs>
          <w:tab w:val="clear" w:pos="708"/>
          <w:tab w:val="left" w:pos="5745" w:leader="none"/>
          <w:tab w:val="left" w:pos="12915" w:leader="none"/>
        </w:tabs>
        <w:ind w:left="1034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1"/>
        <w:tabs>
          <w:tab w:val="clear" w:pos="708"/>
          <w:tab w:val="left" w:pos="8505" w:leader="none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Евстратовского сельского поселения» на 2021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61"/>
        <w:gridCol w:w="2373"/>
        <w:gridCol w:w="1814"/>
        <w:gridCol w:w="1538"/>
        <w:gridCol w:w="2235"/>
        <w:gridCol w:w="976"/>
        <w:gridCol w:w="1396"/>
        <w:gridCol w:w="1116"/>
        <w:gridCol w:w="1059"/>
      </w:tblGrid>
      <w:tr>
        <w:trPr/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clear" w:pos="708"/>
                <w:tab w:val="left" w:pos="193" w:leader="none"/>
              </w:tabs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 по источникам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</w:tr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МУНИЦИПАЛЬНАЯ ПРОГРАММА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 в разрезе ГРБС: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Евстратовского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>
        <w:trPr/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right="-7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Оформление в муниципальную собственность Евстратовского сельского поселения дорог общего пользования местного значения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Признание права муниципальной собственности на автодороги общего пользования местного значения Евстратовского сельского поселения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 в разрезе ГРБС: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Евстратовского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</w:tr>
      <w:tr>
        <w:trPr>
          <w:trHeight w:val="222" w:hRule="atLeast"/>
        </w:trPr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firstLine="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0,0</w:t>
            </w:r>
          </w:p>
        </w:tc>
      </w:tr>
      <w:tr>
        <w:trPr/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модернизации, ремонта и содержания существующей сети автодорог местного значения Евстратовского сельского поселения.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Повышение надежности и безопасности движения на автомобильных дорогах  местного значения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 в разрезе ГРБС: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Евстратовского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91404092410291290200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bCs/>
              </w:rPr>
              <w:t>417</w:t>
            </w:r>
            <w:r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589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895" w:leader="none"/>
        </w:tabs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f4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4a40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qFormat/>
    <w:rsid w:val="00386d21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7c2f40"/>
    <w:pPr>
      <w:keepNext w:val="true"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qFormat/>
    <w:rsid w:val="007c2f4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1" w:customStyle="1">
    <w:name w:val="Текст выноски Знак"/>
    <w:link w:val="a4"/>
    <w:uiPriority w:val="99"/>
    <w:semiHidden/>
    <w:qFormat/>
    <w:rsid w:val="00674c26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Основной текст с отступом 2 Знак"/>
    <w:link w:val="22"/>
    <w:semiHidden/>
    <w:qFormat/>
    <w:rsid w:val="00d50166"/>
    <w:rPr>
      <w:rFonts w:ascii="Times New Roman" w:hAnsi="Times New Roman" w:eastAsia="Times New Roman"/>
      <w:sz w:val="28"/>
    </w:rPr>
  </w:style>
  <w:style w:type="character" w:styleId="22" w:customStyle="1">
    <w:name w:val="Основной текст 2 Знак"/>
    <w:link w:val="24"/>
    <w:semiHidden/>
    <w:qFormat/>
    <w:rsid w:val="00d50166"/>
    <w:rPr>
      <w:rFonts w:ascii="Times New Roman" w:hAnsi="Times New Roman" w:eastAsia="Times New Roman"/>
      <w:sz w:val="28"/>
      <w:szCs w:val="28"/>
    </w:rPr>
  </w:style>
  <w:style w:type="character" w:styleId="23" w:customStyle="1">
    <w:name w:val="Заголовок 2 Знак"/>
    <w:link w:val="2"/>
    <w:uiPriority w:val="9"/>
    <w:semiHidden/>
    <w:qFormat/>
    <w:rsid w:val="00386d21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2" w:customStyle="1">
    <w:name w:val="Основной текст с отступом 3 Знак"/>
    <w:link w:val="31"/>
    <w:uiPriority w:val="99"/>
    <w:qFormat/>
    <w:rsid w:val="00386d21"/>
    <w:rPr>
      <w:rFonts w:ascii="Times New Roman" w:hAnsi="Times New Roman" w:eastAsia="Times New Roman"/>
      <w:sz w:val="16"/>
      <w:szCs w:val="16"/>
    </w:rPr>
  </w:style>
  <w:style w:type="character" w:styleId="Style12" w:customStyle="1">
    <w:name w:val="Цветовое выделение"/>
    <w:uiPriority w:val="99"/>
    <w:qFormat/>
    <w:rsid w:val="00ec7ebe"/>
    <w:rPr>
      <w:b/>
      <w:bCs w:val="false"/>
      <w:color w:val="000080"/>
    </w:rPr>
  </w:style>
  <w:style w:type="character" w:styleId="Style13" w:customStyle="1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false"/>
      <w:color w:val="008000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a4697e"/>
    <w:rPr>
      <w:rFonts w:ascii="Times New Roman" w:hAnsi="Times New Roman" w:eastAsia="Times New Roman"/>
    </w:rPr>
  </w:style>
  <w:style w:type="character" w:styleId="Style15" w:customStyle="1">
    <w:name w:val="Нижний колонтитул Знак"/>
    <w:link w:val="ac"/>
    <w:uiPriority w:val="99"/>
    <w:qFormat/>
    <w:rsid w:val="00a4697e"/>
    <w:rPr>
      <w:rFonts w:ascii="Times New Roman" w:hAnsi="Times New Roman" w:eastAsia="Times New Roman"/>
    </w:rPr>
  </w:style>
  <w:style w:type="character" w:styleId="11" w:customStyle="1">
    <w:name w:val="Заголовок 1 Знак"/>
    <w:link w:val="1"/>
    <w:qFormat/>
    <w:rsid w:val="00f74a4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qFormat/>
    <w:rsid w:val="007b1adf"/>
    <w:rPr/>
  </w:style>
  <w:style w:type="character" w:styleId="ConsPlusNormal" w:customStyle="1">
    <w:name w:val="ConsPlusNormal Знак"/>
    <w:link w:val="ConsPlusNormal"/>
    <w:qFormat/>
    <w:locked/>
    <w:rsid w:val="00051f86"/>
    <w:rPr>
      <w:rFonts w:ascii="Arial" w:hAnsi="Arial" w:eastAsia="Times New Roman" w:cs="Aria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211" w:customStyle="1">
    <w:name w:val="Основной текст 21"/>
    <w:basedOn w:val="Normal"/>
    <w:qFormat/>
    <w:rsid w:val="00dd36fa"/>
    <w:pPr>
      <w:overflowPunct w:val="true"/>
    </w:pPr>
    <w:rPr>
      <w:sz w:val="28"/>
    </w:rPr>
  </w:style>
  <w:style w:type="paragraph" w:styleId="ListParagraph">
    <w:name w:val="List Paragraph"/>
    <w:basedOn w:val="Normal"/>
    <w:uiPriority w:val="34"/>
    <w:qFormat/>
    <w:rsid w:val="00e602f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74c26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semiHidden/>
    <w:qFormat/>
    <w:rsid w:val="00d50166"/>
    <w:pPr>
      <w:ind w:right="-666" w:firstLine="1134"/>
      <w:jc w:val="both"/>
    </w:pPr>
    <w:rPr>
      <w:sz w:val="28"/>
    </w:rPr>
  </w:style>
  <w:style w:type="paragraph" w:styleId="BodyText2">
    <w:name w:val="Body Text 2"/>
    <w:basedOn w:val="Normal"/>
    <w:link w:val="25"/>
    <w:semiHidden/>
    <w:qFormat/>
    <w:rsid w:val="00d50166"/>
    <w:pPr>
      <w:ind w:right="6111" w:hanging="0"/>
    </w:pPr>
    <w:rPr>
      <w:sz w:val="28"/>
      <w:szCs w:val="28"/>
    </w:rPr>
  </w:style>
  <w:style w:type="paragraph" w:styleId="BodyTextIndent3">
    <w:name w:val="Body Text Indent 3"/>
    <w:basedOn w:val="Normal"/>
    <w:link w:val="32"/>
    <w:uiPriority w:val="99"/>
    <w:unhideWhenUsed/>
    <w:qFormat/>
    <w:rsid w:val="00386d21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fa3f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ab"/>
    <w:uiPriority w:val="99"/>
    <w:semiHidden/>
    <w:unhideWhenUsed/>
    <w:rsid w:val="00a4697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d"/>
    <w:uiPriority w:val="99"/>
    <w:unhideWhenUsed/>
    <w:rsid w:val="00a4697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qFormat/>
    <w:rsid w:val="00a70dc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2" w:customStyle="1">
    <w:name w:val="Без интервала1"/>
    <w:qFormat/>
    <w:rsid w:val="00076c1b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Normal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styleId="ConsPlusNonformat" w:customStyle="1">
    <w:name w:val="ConsPlusNonformat"/>
    <w:qFormat/>
    <w:rsid w:val="00e71d9e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333dc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1" w:customStyle="1">
    <w:name w:val="No Spacing1"/>
    <w:uiPriority w:val="99"/>
    <w:qFormat/>
    <w:rsid w:val="00c564bd"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ar-SA" w:val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Trio_Office/6.2.8.2$Windows_x86 LibreOffice_project/</Application>
  <Pages>3</Pages>
  <Words>457</Words>
  <Characters>3411</Characters>
  <CharactersWithSpaces>3856</CharactersWithSpaces>
  <Paragraphs>87</Paragraphs>
  <Company>Финансовое управление Миллеровского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2021-04-07T12:22:00Z</dcterms:created>
  <dc:creator>Secret</dc:creator>
  <dc:description/>
  <dc:language>ru-RU</dc:language>
  <cp:lastModifiedBy/>
  <cp:lastPrinted>2020-12-14T07:42:00Z</cp:lastPrinted>
  <dcterms:modified xsi:type="dcterms:W3CDTF">2021-04-08T23:33:30Z</dcterms:modified>
  <cp:revision>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